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8" w:rsidRPr="001235C2" w:rsidRDefault="004564E1" w:rsidP="001235C2">
      <w:pPr>
        <w:spacing w:after="0" w:line="360" w:lineRule="auto"/>
        <w:jc w:val="both"/>
        <w:rPr>
          <w:rFonts w:ascii="Arial" w:hAnsi="Arial" w:cs="Arial"/>
          <w:b/>
        </w:rPr>
      </w:pPr>
      <w:r w:rsidRPr="001235C2">
        <w:rPr>
          <w:rFonts w:ascii="Arial" w:hAnsi="Arial" w:cs="Arial"/>
          <w:b/>
        </w:rPr>
        <w:t xml:space="preserve">Hans Christian Andersen </w:t>
      </w:r>
      <w:r w:rsidRPr="001235C2">
        <w:rPr>
          <w:rFonts w:ascii="Arial" w:hAnsi="Arial" w:cs="Arial"/>
          <w:b/>
          <w:i/>
        </w:rPr>
        <w:t>Imbryk</w:t>
      </w:r>
    </w:p>
    <w:p w:rsidR="001235C2" w:rsidRPr="00201C1B" w:rsidRDefault="00201C1B" w:rsidP="001235C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1C1B">
        <w:rPr>
          <w:rFonts w:ascii="Arial" w:hAnsi="Arial" w:cs="Arial"/>
          <w:b/>
          <w:sz w:val="20"/>
          <w:szCs w:val="20"/>
        </w:rPr>
        <w:t>(fragment)</w:t>
      </w:r>
    </w:p>
    <w:p w:rsidR="00201C1B" w:rsidRDefault="00201C1B" w:rsidP="001235C2">
      <w:pPr>
        <w:spacing w:after="0" w:line="360" w:lineRule="auto"/>
        <w:jc w:val="both"/>
        <w:rPr>
          <w:rFonts w:ascii="Arial" w:hAnsi="Arial" w:cs="Arial"/>
          <w:b/>
        </w:rPr>
      </w:pPr>
    </w:p>
    <w:p w:rsidR="004564E1" w:rsidRPr="001235C2" w:rsidRDefault="001235C2" w:rsidP="001235C2">
      <w:pPr>
        <w:spacing w:after="0" w:line="360" w:lineRule="auto"/>
        <w:jc w:val="both"/>
        <w:rPr>
          <w:rFonts w:ascii="Arial" w:hAnsi="Arial" w:cs="Arial"/>
          <w:b/>
        </w:rPr>
      </w:pPr>
      <w:r w:rsidRPr="001235C2">
        <w:rPr>
          <w:rFonts w:ascii="Arial" w:hAnsi="Arial" w:cs="Arial"/>
          <w:b/>
        </w:rPr>
        <w:t>CZYTANIE ZE ZROZUMIENIEM</w:t>
      </w:r>
    </w:p>
    <w:p w:rsidR="004564E1" w:rsidRPr="001235C2" w:rsidRDefault="004564E1" w:rsidP="001235C2">
      <w:pPr>
        <w:spacing w:after="0" w:line="360" w:lineRule="auto"/>
        <w:jc w:val="both"/>
        <w:rPr>
          <w:rFonts w:ascii="Arial" w:hAnsi="Arial" w:cs="Arial"/>
          <w:b/>
        </w:rPr>
      </w:pPr>
      <w:r w:rsidRPr="001235C2">
        <w:rPr>
          <w:rFonts w:ascii="Arial" w:hAnsi="Arial" w:cs="Arial"/>
          <w:b/>
        </w:rPr>
        <w:t>Imbryk był zrobiony z porcelany, zatem jego cechą, która zadecydowała o dalszych losach, była</w:t>
      </w:r>
      <w:r w:rsidR="001235C2">
        <w:rPr>
          <w:rFonts w:ascii="Arial" w:hAnsi="Arial" w:cs="Arial"/>
          <w:b/>
        </w:rPr>
        <w:t>:</w:t>
      </w:r>
    </w:p>
    <w:p w:rsidR="004564E1" w:rsidRPr="00201C1B" w:rsidRDefault="004564E1" w:rsidP="00201C1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01C1B">
        <w:rPr>
          <w:rFonts w:ascii="Arial" w:hAnsi="Arial" w:cs="Arial"/>
        </w:rPr>
        <w:t>delikatność</w:t>
      </w:r>
    </w:p>
    <w:p w:rsidR="004564E1" w:rsidRPr="001235C2" w:rsidRDefault="004564E1" w:rsidP="001235C2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kruchość</w:t>
      </w:r>
    </w:p>
    <w:p w:rsidR="004564E1" w:rsidRPr="001235C2" w:rsidRDefault="004564E1" w:rsidP="001235C2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trwałość</w:t>
      </w:r>
    </w:p>
    <w:p w:rsidR="004564E1" w:rsidRPr="001235C2" w:rsidRDefault="004564E1" w:rsidP="001235C2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lekkość</w:t>
      </w:r>
    </w:p>
    <w:p w:rsidR="004564E1" w:rsidRPr="001235C2" w:rsidRDefault="004564E1" w:rsidP="001235C2">
      <w:pPr>
        <w:spacing w:after="0" w:line="360" w:lineRule="auto"/>
        <w:jc w:val="both"/>
        <w:rPr>
          <w:rFonts w:ascii="Arial" w:hAnsi="Arial" w:cs="Arial"/>
        </w:rPr>
      </w:pPr>
    </w:p>
    <w:p w:rsidR="004564E1" w:rsidRPr="001235C2" w:rsidRDefault="004564E1" w:rsidP="001235C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235C2">
        <w:rPr>
          <w:rFonts w:ascii="Arial" w:hAnsi="Arial" w:cs="Arial"/>
          <w:b/>
        </w:rPr>
        <w:t>Imbryk traktował stłuczoną i sklejoną pokrywkę jako</w:t>
      </w:r>
      <w:r w:rsidR="001235C2">
        <w:rPr>
          <w:rFonts w:ascii="Arial" w:hAnsi="Arial" w:cs="Arial"/>
          <w:b/>
        </w:rPr>
        <w:t>:</w:t>
      </w:r>
      <w:r w:rsidRPr="001235C2">
        <w:rPr>
          <w:rFonts w:ascii="Arial" w:hAnsi="Arial" w:cs="Arial"/>
          <w:b/>
        </w:rPr>
        <w:t xml:space="preserve"> </w:t>
      </w:r>
    </w:p>
    <w:p w:rsidR="004564E1" w:rsidRPr="001235C2" w:rsidRDefault="004564E1" w:rsidP="001235C2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część, z której był dumny.</w:t>
      </w:r>
    </w:p>
    <w:p w:rsidR="004564E1" w:rsidRPr="001235C2" w:rsidRDefault="004564E1" w:rsidP="001235C2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brak, o którym nie chciał pamiętać.</w:t>
      </w:r>
    </w:p>
    <w:p w:rsidR="004564E1" w:rsidRPr="001235C2" w:rsidRDefault="004564E1" w:rsidP="001235C2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swój stały element, na który nie zawracał uwagi.</w:t>
      </w:r>
    </w:p>
    <w:p w:rsidR="004564E1" w:rsidRPr="001235C2" w:rsidRDefault="004564E1" w:rsidP="001235C2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wadę, która uniemożliwiała mu bycie królem stołu.</w:t>
      </w:r>
    </w:p>
    <w:p w:rsidR="004564E1" w:rsidRPr="001235C2" w:rsidRDefault="004564E1" w:rsidP="001235C2">
      <w:pPr>
        <w:spacing w:after="0" w:line="360" w:lineRule="auto"/>
        <w:jc w:val="both"/>
        <w:rPr>
          <w:rFonts w:ascii="Arial" w:hAnsi="Arial" w:cs="Arial"/>
        </w:rPr>
      </w:pPr>
    </w:p>
    <w:p w:rsidR="004564E1" w:rsidRPr="001235C2" w:rsidRDefault="004564E1" w:rsidP="001235C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235C2">
        <w:rPr>
          <w:rFonts w:ascii="Arial" w:hAnsi="Arial" w:cs="Arial"/>
          <w:b/>
        </w:rPr>
        <w:t>Imbryk spośród innych naczyń stołowych wyróżniał się</w:t>
      </w:r>
      <w:r w:rsidR="001235C2">
        <w:rPr>
          <w:rFonts w:ascii="Arial" w:hAnsi="Arial" w:cs="Arial"/>
          <w:b/>
        </w:rPr>
        <w:t>:</w:t>
      </w:r>
    </w:p>
    <w:p w:rsidR="004564E1" w:rsidRPr="001235C2" w:rsidRDefault="004564E1" w:rsidP="001235C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drugim uchem</w:t>
      </w:r>
    </w:p>
    <w:p w:rsidR="004564E1" w:rsidRPr="001235C2" w:rsidRDefault="004564E1" w:rsidP="001235C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podstawką</w:t>
      </w:r>
    </w:p>
    <w:p w:rsidR="004564E1" w:rsidRPr="001235C2" w:rsidRDefault="004564E1" w:rsidP="001235C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pokrywką</w:t>
      </w:r>
    </w:p>
    <w:p w:rsidR="004564E1" w:rsidRPr="001235C2" w:rsidRDefault="004564E1" w:rsidP="001235C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szyją</w:t>
      </w:r>
    </w:p>
    <w:p w:rsidR="004564E1" w:rsidRPr="001235C2" w:rsidRDefault="004564E1" w:rsidP="001235C2">
      <w:pPr>
        <w:spacing w:after="0" w:line="360" w:lineRule="auto"/>
        <w:jc w:val="both"/>
        <w:rPr>
          <w:rFonts w:ascii="Arial" w:hAnsi="Arial" w:cs="Arial"/>
        </w:rPr>
      </w:pPr>
    </w:p>
    <w:p w:rsidR="004564E1" w:rsidRPr="001235C2" w:rsidRDefault="004564E1" w:rsidP="001235C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235C2">
        <w:rPr>
          <w:rFonts w:ascii="Arial" w:hAnsi="Arial" w:cs="Arial"/>
          <w:b/>
        </w:rPr>
        <w:t>Po upadku na ziemię inne naczynia</w:t>
      </w:r>
      <w:r w:rsidR="001235C2">
        <w:rPr>
          <w:rFonts w:ascii="Arial" w:hAnsi="Arial" w:cs="Arial"/>
          <w:b/>
        </w:rPr>
        <w:t>:</w:t>
      </w:r>
    </w:p>
    <w:p w:rsidR="004564E1" w:rsidRPr="001235C2" w:rsidRDefault="004564E1" w:rsidP="001235C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drwiły z niego.</w:t>
      </w:r>
    </w:p>
    <w:p w:rsidR="004564E1" w:rsidRPr="001235C2" w:rsidRDefault="004564E1" w:rsidP="001235C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współczuły mu.</w:t>
      </w:r>
    </w:p>
    <w:p w:rsidR="004564E1" w:rsidRPr="001235C2" w:rsidRDefault="004564E1" w:rsidP="001235C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nie zwróciły na niego uwagi.</w:t>
      </w:r>
    </w:p>
    <w:p w:rsidR="004564E1" w:rsidRPr="001235C2" w:rsidRDefault="004564E1" w:rsidP="001235C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zmartwiły się jego omdleniem.</w:t>
      </w:r>
    </w:p>
    <w:p w:rsidR="004564E1" w:rsidRPr="001235C2" w:rsidRDefault="004564E1" w:rsidP="001235C2">
      <w:pPr>
        <w:spacing w:after="0" w:line="360" w:lineRule="auto"/>
        <w:jc w:val="both"/>
        <w:rPr>
          <w:rFonts w:ascii="Arial" w:hAnsi="Arial" w:cs="Arial"/>
        </w:rPr>
      </w:pPr>
    </w:p>
    <w:p w:rsidR="004564E1" w:rsidRPr="001235C2" w:rsidRDefault="001235C2" w:rsidP="001235C2">
      <w:pPr>
        <w:spacing w:after="0" w:line="360" w:lineRule="auto"/>
        <w:jc w:val="both"/>
        <w:rPr>
          <w:rFonts w:ascii="Arial" w:hAnsi="Arial" w:cs="Arial"/>
          <w:b/>
        </w:rPr>
      </w:pPr>
      <w:r w:rsidRPr="001235C2">
        <w:rPr>
          <w:rFonts w:ascii="Arial" w:hAnsi="Arial" w:cs="Arial"/>
          <w:b/>
        </w:rPr>
        <w:t>MÓWIENIE/PISANIE</w:t>
      </w:r>
    </w:p>
    <w:p w:rsidR="004564E1" w:rsidRPr="001235C2" w:rsidRDefault="004564E1" w:rsidP="001235C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235C2">
        <w:rPr>
          <w:rFonts w:ascii="Arial" w:hAnsi="Arial" w:cs="Arial"/>
          <w:b/>
        </w:rPr>
        <w:t xml:space="preserve">Jaka cecha baśni dominuje w </w:t>
      </w:r>
      <w:r w:rsidR="00437F49" w:rsidRPr="001235C2">
        <w:rPr>
          <w:rFonts w:ascii="Arial" w:hAnsi="Arial" w:cs="Arial"/>
          <w:b/>
        </w:rPr>
        <w:t>powyższym fragmencie utworu H.Ch. Andersena?</w:t>
      </w:r>
    </w:p>
    <w:p w:rsidR="00437F49" w:rsidRPr="001235C2" w:rsidRDefault="00437F49" w:rsidP="001235C2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ukazanie ingerencji nadprzyrodzonych mocy.</w:t>
      </w:r>
    </w:p>
    <w:p w:rsidR="00437F49" w:rsidRPr="001235C2" w:rsidRDefault="00437F49" w:rsidP="001235C2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wykorzystanie ludowych wierzeń i obyczajów.</w:t>
      </w:r>
    </w:p>
    <w:p w:rsidR="004564E1" w:rsidRPr="001235C2" w:rsidRDefault="00437F49" w:rsidP="001235C2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przekonanie o sile dobra zwyciężającego nad złem.</w:t>
      </w:r>
    </w:p>
    <w:p w:rsidR="00437F49" w:rsidRPr="001235C2" w:rsidRDefault="00437F49" w:rsidP="001235C2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przypisanie przedmiotom zachowań właściwych człowiekowi.</w:t>
      </w:r>
    </w:p>
    <w:p w:rsidR="00437F49" w:rsidRDefault="00437F49" w:rsidP="001235C2">
      <w:pPr>
        <w:spacing w:after="0" w:line="360" w:lineRule="auto"/>
        <w:jc w:val="both"/>
        <w:rPr>
          <w:rFonts w:ascii="Arial" w:hAnsi="Arial" w:cs="Arial"/>
        </w:rPr>
      </w:pPr>
    </w:p>
    <w:p w:rsidR="001235C2" w:rsidRPr="001235C2" w:rsidRDefault="001235C2" w:rsidP="001235C2">
      <w:pPr>
        <w:spacing w:after="0" w:line="360" w:lineRule="auto"/>
        <w:jc w:val="both"/>
        <w:rPr>
          <w:rFonts w:ascii="Arial" w:hAnsi="Arial" w:cs="Arial"/>
        </w:rPr>
      </w:pPr>
    </w:p>
    <w:p w:rsidR="00437F49" w:rsidRPr="001235C2" w:rsidRDefault="00437F49" w:rsidP="001235C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235C2">
        <w:rPr>
          <w:rFonts w:ascii="Arial" w:hAnsi="Arial" w:cs="Arial"/>
          <w:b/>
        </w:rPr>
        <w:lastRenderedPageBreak/>
        <w:t>Czy opis imbryka jest realistyczny czy nie? Podaj trzy konkretne uzasadnienia, odwołując się do tekstu.</w:t>
      </w:r>
    </w:p>
    <w:p w:rsidR="00437F49" w:rsidRPr="001235C2" w:rsidRDefault="001235C2" w:rsidP="001235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35C2" w:rsidRDefault="001235C2" w:rsidP="001235C2">
      <w:pPr>
        <w:spacing w:after="0" w:line="360" w:lineRule="auto"/>
        <w:jc w:val="both"/>
        <w:rPr>
          <w:rFonts w:ascii="Arial" w:hAnsi="Arial" w:cs="Arial"/>
          <w:b/>
        </w:rPr>
      </w:pPr>
    </w:p>
    <w:p w:rsidR="00437F49" w:rsidRPr="001235C2" w:rsidRDefault="001235C2" w:rsidP="001235C2">
      <w:pPr>
        <w:spacing w:after="0" w:line="360" w:lineRule="auto"/>
        <w:jc w:val="both"/>
        <w:rPr>
          <w:rFonts w:ascii="Arial" w:hAnsi="Arial" w:cs="Arial"/>
          <w:b/>
        </w:rPr>
      </w:pPr>
      <w:r w:rsidRPr="001235C2">
        <w:rPr>
          <w:rFonts w:ascii="Arial" w:hAnsi="Arial" w:cs="Arial"/>
          <w:b/>
        </w:rPr>
        <w:t>KOMPONENT JĘZYKOWY</w:t>
      </w:r>
    </w:p>
    <w:p w:rsidR="00437F49" w:rsidRPr="001235C2" w:rsidRDefault="006F26A1" w:rsidP="001235C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235C2">
        <w:rPr>
          <w:rFonts w:ascii="Arial" w:hAnsi="Arial" w:cs="Arial"/>
          <w:b/>
        </w:rPr>
        <w:t>Rozwiń podane zdania, uzupełniając je różnymi określeniami (każde co najmniej trzema).</w:t>
      </w:r>
    </w:p>
    <w:p w:rsidR="006F26A1" w:rsidRPr="001235C2" w:rsidRDefault="006F26A1" w:rsidP="001235C2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Imbryk był zrobiony z porcelany.</w:t>
      </w:r>
    </w:p>
    <w:p w:rsidR="001235C2" w:rsidRDefault="001235C2" w:rsidP="001235C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6F26A1" w:rsidRPr="001235C2" w:rsidRDefault="006F26A1" w:rsidP="001235C2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Jego pokrywka była stłuczona i sklejona.</w:t>
      </w:r>
    </w:p>
    <w:p w:rsidR="001235C2" w:rsidRDefault="001235C2" w:rsidP="001235C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6F26A1" w:rsidRDefault="006F26A1" w:rsidP="001235C2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Filiżanki mają uszka.</w:t>
      </w:r>
    </w:p>
    <w:p w:rsidR="001235C2" w:rsidRPr="001235C2" w:rsidRDefault="001235C2" w:rsidP="001235C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6F26A1" w:rsidRDefault="006F26A1" w:rsidP="001235C2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Cukiernica ma pokrywkę.</w:t>
      </w:r>
    </w:p>
    <w:p w:rsidR="001235C2" w:rsidRPr="001235C2" w:rsidRDefault="001235C2" w:rsidP="001235C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6F26A1" w:rsidRPr="001235C2" w:rsidRDefault="006F26A1" w:rsidP="001235C2">
      <w:pPr>
        <w:spacing w:after="0" w:line="360" w:lineRule="auto"/>
        <w:jc w:val="both"/>
        <w:rPr>
          <w:rFonts w:ascii="Arial" w:hAnsi="Arial" w:cs="Arial"/>
        </w:rPr>
      </w:pPr>
    </w:p>
    <w:p w:rsidR="006F26A1" w:rsidRPr="001235C2" w:rsidRDefault="006F26A1" w:rsidP="001235C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235C2">
        <w:rPr>
          <w:rFonts w:ascii="Arial" w:hAnsi="Arial" w:cs="Arial"/>
          <w:b/>
        </w:rPr>
        <w:t>Przekształć zdania c)</w:t>
      </w:r>
      <w:r w:rsidR="00D71A39">
        <w:rPr>
          <w:rFonts w:ascii="Arial" w:hAnsi="Arial" w:cs="Arial"/>
          <w:b/>
        </w:rPr>
        <w:t xml:space="preserve"> i d) z poprzedniego ćwiczenia </w:t>
      </w:r>
      <w:r w:rsidRPr="001235C2">
        <w:rPr>
          <w:rFonts w:ascii="Arial" w:hAnsi="Arial" w:cs="Arial"/>
          <w:b/>
        </w:rPr>
        <w:t>tak</w:t>
      </w:r>
      <w:r w:rsidR="00D71A39">
        <w:rPr>
          <w:rFonts w:ascii="Arial" w:hAnsi="Arial" w:cs="Arial"/>
          <w:b/>
        </w:rPr>
        <w:t>,</w:t>
      </w:r>
      <w:r w:rsidRPr="001235C2">
        <w:rPr>
          <w:rFonts w:ascii="Arial" w:hAnsi="Arial" w:cs="Arial"/>
          <w:b/>
        </w:rPr>
        <w:t xml:space="preserve"> by zastąpić czasownik „mieć” innym, pasującym do kontekstu. Za każdym razem użyj innego czasownika.</w:t>
      </w:r>
    </w:p>
    <w:p w:rsidR="00D71A39" w:rsidRPr="00D71A39" w:rsidRDefault="00D71A39" w:rsidP="00D71A39">
      <w:pPr>
        <w:spacing w:after="0" w:line="360" w:lineRule="auto"/>
        <w:jc w:val="both"/>
        <w:rPr>
          <w:rFonts w:ascii="Arial" w:hAnsi="Arial" w:cs="Arial"/>
        </w:rPr>
      </w:pPr>
      <w:r w:rsidRPr="00D71A39">
        <w:rPr>
          <w:rFonts w:ascii="Arial" w:hAnsi="Arial" w:cs="Arial"/>
        </w:rPr>
        <w:t>Filiżanki mają uszka.</w:t>
      </w:r>
    </w:p>
    <w:p w:rsidR="00D71A39" w:rsidRPr="001235C2" w:rsidRDefault="00D71A39" w:rsidP="00D71A39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71A39" w:rsidRPr="00D71A39" w:rsidRDefault="00D71A39" w:rsidP="00D71A39">
      <w:pPr>
        <w:spacing w:after="0" w:line="360" w:lineRule="auto"/>
        <w:jc w:val="both"/>
        <w:rPr>
          <w:rFonts w:ascii="Arial" w:hAnsi="Arial" w:cs="Arial"/>
        </w:rPr>
      </w:pPr>
      <w:r w:rsidRPr="00D71A39">
        <w:rPr>
          <w:rFonts w:ascii="Arial" w:hAnsi="Arial" w:cs="Arial"/>
        </w:rPr>
        <w:t>Cukiernica ma pokrywkę.</w:t>
      </w:r>
    </w:p>
    <w:p w:rsidR="006F26A1" w:rsidRPr="001235C2" w:rsidRDefault="00D71A39" w:rsidP="00D71A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201C1B" w:rsidRDefault="00201C1B" w:rsidP="001235C2">
      <w:pPr>
        <w:spacing w:after="0" w:line="360" w:lineRule="auto"/>
        <w:jc w:val="both"/>
        <w:rPr>
          <w:rFonts w:ascii="Arial" w:hAnsi="Arial" w:cs="Arial"/>
          <w:b/>
        </w:rPr>
      </w:pPr>
    </w:p>
    <w:p w:rsidR="006F26A1" w:rsidRPr="001235C2" w:rsidRDefault="00D71A39" w:rsidP="001235C2">
      <w:pPr>
        <w:spacing w:after="0" w:line="360" w:lineRule="auto"/>
        <w:jc w:val="both"/>
        <w:rPr>
          <w:rFonts w:ascii="Arial" w:hAnsi="Arial" w:cs="Arial"/>
          <w:b/>
        </w:rPr>
      </w:pPr>
      <w:r w:rsidRPr="001235C2">
        <w:rPr>
          <w:rFonts w:ascii="Arial" w:hAnsi="Arial" w:cs="Arial"/>
          <w:b/>
        </w:rPr>
        <w:t>PRACA PISEMNA</w:t>
      </w:r>
    </w:p>
    <w:p w:rsidR="006F26A1" w:rsidRDefault="006F26A1" w:rsidP="00D71A39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To jest niezwykły przedmiot – opis.</w:t>
      </w:r>
    </w:p>
    <w:p w:rsidR="00D71A39" w:rsidRPr="001235C2" w:rsidRDefault="00D71A39" w:rsidP="00D71A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1A39" w:rsidRDefault="00D71A39" w:rsidP="00D71A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1A39" w:rsidRPr="001235C2" w:rsidRDefault="00D71A39" w:rsidP="00D71A39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6F26A1" w:rsidRPr="001235C2" w:rsidRDefault="006F26A1" w:rsidP="00D71A39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1235C2">
        <w:rPr>
          <w:rFonts w:ascii="Arial" w:hAnsi="Arial" w:cs="Arial"/>
        </w:rPr>
        <w:t>Baśń o kolorowym parasolu.</w:t>
      </w:r>
    </w:p>
    <w:p w:rsidR="00D71A39" w:rsidRPr="001235C2" w:rsidRDefault="00D71A39" w:rsidP="00D71A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1A39" w:rsidRPr="001235C2" w:rsidRDefault="00D71A39" w:rsidP="00D71A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26A1" w:rsidRPr="001235C2" w:rsidRDefault="006F26A1" w:rsidP="001235C2">
      <w:pPr>
        <w:spacing w:after="0" w:line="360" w:lineRule="auto"/>
        <w:jc w:val="both"/>
        <w:rPr>
          <w:rFonts w:ascii="Arial" w:hAnsi="Arial" w:cs="Arial"/>
        </w:rPr>
      </w:pPr>
    </w:p>
    <w:p w:rsidR="00D71A39" w:rsidRDefault="00D71A39" w:rsidP="001235C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71A39" w:rsidRDefault="00D71A39" w:rsidP="001235C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71A39" w:rsidRDefault="00D71A39" w:rsidP="001235C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71A39" w:rsidRDefault="00D71A39" w:rsidP="001235C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71A39" w:rsidRDefault="00D71A39" w:rsidP="001235C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F26A1" w:rsidRPr="00D71A39" w:rsidRDefault="006F26A1" w:rsidP="001235C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71A39">
        <w:rPr>
          <w:rFonts w:ascii="Arial" w:hAnsi="Arial" w:cs="Arial"/>
          <w:sz w:val="18"/>
          <w:szCs w:val="18"/>
        </w:rPr>
        <w:t>Zadan</w:t>
      </w:r>
      <w:bookmarkStart w:id="0" w:name="_GoBack"/>
      <w:bookmarkEnd w:id="0"/>
      <w:r w:rsidRPr="00D71A39">
        <w:rPr>
          <w:rFonts w:ascii="Arial" w:hAnsi="Arial" w:cs="Arial"/>
          <w:sz w:val="18"/>
          <w:szCs w:val="18"/>
        </w:rPr>
        <w:t xml:space="preserve">ia </w:t>
      </w:r>
      <w:r w:rsidR="00201C1B">
        <w:rPr>
          <w:rFonts w:ascii="Arial" w:hAnsi="Arial" w:cs="Arial"/>
          <w:sz w:val="18"/>
          <w:szCs w:val="18"/>
        </w:rPr>
        <w:t>częściowo p</w:t>
      </w:r>
      <w:r w:rsidRPr="00D71A39">
        <w:rPr>
          <w:rFonts w:ascii="Arial" w:hAnsi="Arial" w:cs="Arial"/>
          <w:sz w:val="18"/>
          <w:szCs w:val="18"/>
        </w:rPr>
        <w:t xml:space="preserve">ochodzą z książki T. Michałkiewicz </w:t>
      </w:r>
      <w:r w:rsidRPr="00D71A39">
        <w:rPr>
          <w:rFonts w:ascii="Arial" w:hAnsi="Arial" w:cs="Arial"/>
          <w:i/>
          <w:sz w:val="18"/>
          <w:szCs w:val="18"/>
        </w:rPr>
        <w:t>Lekcje pisania</w:t>
      </w:r>
      <w:r w:rsidRPr="00D71A39">
        <w:rPr>
          <w:rFonts w:ascii="Arial" w:hAnsi="Arial" w:cs="Arial"/>
          <w:sz w:val="18"/>
          <w:szCs w:val="18"/>
        </w:rPr>
        <w:t>, wydawnictwo Stentor, Warszawa 2009</w:t>
      </w:r>
    </w:p>
    <w:p w:rsidR="00437F49" w:rsidRPr="001235C2" w:rsidRDefault="00437F49" w:rsidP="001235C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sectPr w:rsidR="00437F49" w:rsidRPr="0012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A81"/>
    <w:multiLevelType w:val="hybridMultilevel"/>
    <w:tmpl w:val="E49842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AFC"/>
    <w:multiLevelType w:val="hybridMultilevel"/>
    <w:tmpl w:val="801AFB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176F"/>
    <w:multiLevelType w:val="hybridMultilevel"/>
    <w:tmpl w:val="D58850B8"/>
    <w:lvl w:ilvl="0" w:tplc="E1C49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D6618"/>
    <w:multiLevelType w:val="hybridMultilevel"/>
    <w:tmpl w:val="2C726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2AF0"/>
    <w:multiLevelType w:val="hybridMultilevel"/>
    <w:tmpl w:val="5A68DC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7525E"/>
    <w:multiLevelType w:val="hybridMultilevel"/>
    <w:tmpl w:val="7178A3D4"/>
    <w:lvl w:ilvl="0" w:tplc="3A5E8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035868"/>
    <w:multiLevelType w:val="hybridMultilevel"/>
    <w:tmpl w:val="28E670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C41FA"/>
    <w:multiLevelType w:val="hybridMultilevel"/>
    <w:tmpl w:val="F73C4842"/>
    <w:lvl w:ilvl="0" w:tplc="D91CA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F92"/>
    <w:multiLevelType w:val="hybridMultilevel"/>
    <w:tmpl w:val="E49842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167FB"/>
    <w:multiLevelType w:val="hybridMultilevel"/>
    <w:tmpl w:val="22C0A806"/>
    <w:lvl w:ilvl="0" w:tplc="7B1EC516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B0C5A"/>
    <w:multiLevelType w:val="hybridMultilevel"/>
    <w:tmpl w:val="C40A6D9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34245"/>
    <w:multiLevelType w:val="hybridMultilevel"/>
    <w:tmpl w:val="3A3EC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F44CF"/>
    <w:multiLevelType w:val="hybridMultilevel"/>
    <w:tmpl w:val="2892C6A0"/>
    <w:lvl w:ilvl="0" w:tplc="B0D69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A039F0"/>
    <w:multiLevelType w:val="hybridMultilevel"/>
    <w:tmpl w:val="D8001F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E1"/>
    <w:rsid w:val="001235C2"/>
    <w:rsid w:val="00201C1B"/>
    <w:rsid w:val="00437F49"/>
    <w:rsid w:val="004564E1"/>
    <w:rsid w:val="006F26A1"/>
    <w:rsid w:val="009A4FD5"/>
    <w:rsid w:val="00BE54EB"/>
    <w:rsid w:val="00D7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9694"/>
  <w15:docId w15:val="{294BC8EC-87A3-4F73-8126-49E8300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862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Kubiczek</cp:lastModifiedBy>
  <cp:revision>6</cp:revision>
  <dcterms:created xsi:type="dcterms:W3CDTF">2021-01-09T20:54:00Z</dcterms:created>
  <dcterms:modified xsi:type="dcterms:W3CDTF">2021-02-14T11:40:00Z</dcterms:modified>
</cp:coreProperties>
</file>